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17" w:rsidRPr="003273A5" w:rsidRDefault="00E97A17" w:rsidP="00E97A17">
      <w:pPr>
        <w:pageBreakBefore/>
        <w:pBdr>
          <w:bottom w:val="thickThinSmallGap" w:sz="24" w:space="1" w:color="auto"/>
        </w:pBdr>
        <w:spacing w:before="100" w:beforeAutospacing="1" w:after="0" w:line="240" w:lineRule="auto"/>
        <w:jc w:val="center"/>
        <w:rPr>
          <w:rFonts w:ascii="Georgia" w:eastAsia="Times New Roman" w:hAnsi="Georgia" w:cs="Times New Roman"/>
          <w:lang w:eastAsia="bg-BG"/>
        </w:rPr>
      </w:pPr>
      <w:r w:rsidRPr="003273A5">
        <w:rPr>
          <w:rFonts w:ascii="Georgia" w:eastAsia="Times New Roman" w:hAnsi="Georgia" w:cs="Times New Roman"/>
          <w:b/>
          <w:bCs/>
          <w:i/>
          <w:iCs/>
          <w:lang w:eastAsia="bg-BG"/>
        </w:rPr>
        <w:t>УЧИЛИЩЕ „ХРИСТО БОТЕВ” – С. ДОЛНО БОТЕВО</w:t>
      </w:r>
    </w:p>
    <w:p w:rsidR="00E97A17" w:rsidRPr="003273A5" w:rsidRDefault="00E97A17" w:rsidP="00E97A17">
      <w:pPr>
        <w:spacing w:after="200" w:line="276" w:lineRule="auto"/>
        <w:jc w:val="center"/>
        <w:rPr>
          <w:rFonts w:ascii="Georgia" w:eastAsia="Calibri" w:hAnsi="Georgia" w:cs="Times New Roman"/>
        </w:rPr>
      </w:pPr>
    </w:p>
    <w:p w:rsidR="00E97A17" w:rsidRPr="003273A5" w:rsidRDefault="00E97A17" w:rsidP="00E97A17">
      <w:pPr>
        <w:spacing w:after="200" w:line="276" w:lineRule="auto"/>
        <w:jc w:val="center"/>
        <w:rPr>
          <w:rFonts w:ascii="Georgia" w:eastAsia="Calibri" w:hAnsi="Georgia" w:cs="Times New Roman"/>
        </w:rPr>
      </w:pPr>
      <w:r w:rsidRPr="003273A5">
        <w:rPr>
          <w:rFonts w:ascii="Georgia" w:eastAsia="Calibri" w:hAnsi="Georgia" w:cs="Times New Roman"/>
          <w:b/>
        </w:rPr>
        <w:t>С.</w:t>
      </w:r>
      <w:r w:rsidRPr="003273A5">
        <w:rPr>
          <w:rFonts w:ascii="Georgia" w:eastAsia="Calibri" w:hAnsi="Georgia" w:cs="Times New Roman"/>
          <w:b/>
          <w:lang w:val="en-US"/>
        </w:rPr>
        <w:t xml:space="preserve"> </w:t>
      </w:r>
      <w:r w:rsidRPr="003273A5">
        <w:rPr>
          <w:rFonts w:ascii="Georgia" w:eastAsia="Calibri" w:hAnsi="Georgia" w:cs="Times New Roman"/>
          <w:b/>
        </w:rPr>
        <w:t>ДОЛНО БОТЕВО, ОБЩ. СТАМБОЛОВО, ОБЛ. ХАСКОВО</w:t>
      </w:r>
    </w:p>
    <w:p w:rsidR="00E97A17" w:rsidRPr="00E97A17" w:rsidRDefault="00E97A17" w:rsidP="00E97A17">
      <w:pPr>
        <w:spacing w:after="200" w:line="276" w:lineRule="auto"/>
        <w:rPr>
          <w:rFonts w:ascii="Calibri" w:eastAsia="Calibri" w:hAnsi="Calibri" w:cs="Times New Roman"/>
        </w:rPr>
      </w:pPr>
    </w:p>
    <w:p w:rsidR="00E97A17" w:rsidRPr="003273A5" w:rsidRDefault="00E97A17" w:rsidP="00E97A17">
      <w:pPr>
        <w:spacing w:after="0" w:line="276" w:lineRule="auto"/>
        <w:rPr>
          <w:rFonts w:ascii="Georgia" w:eastAsia="Calibri" w:hAnsi="Georgia" w:cs="Times New Roman"/>
        </w:rPr>
      </w:pPr>
      <w:r w:rsidRPr="00E97A17">
        <w:rPr>
          <w:rFonts w:ascii="Calibri" w:eastAsia="Calibri" w:hAnsi="Calibri" w:cs="Times New Roman"/>
        </w:rPr>
        <w:t xml:space="preserve">                                                              </w:t>
      </w:r>
      <w:r w:rsidR="002924F6">
        <w:rPr>
          <w:rFonts w:ascii="Calibri" w:eastAsia="Calibri" w:hAnsi="Calibri" w:cs="Times New Roman"/>
        </w:rPr>
        <w:t xml:space="preserve">                            </w:t>
      </w:r>
      <w:r w:rsidRPr="003273A5">
        <w:rPr>
          <w:rFonts w:ascii="Georgia" w:eastAsia="Calibri" w:hAnsi="Georgia" w:cs="Times New Roman"/>
        </w:rPr>
        <w:t>УТВЪРЖДАВАМ :...................................</w:t>
      </w:r>
    </w:p>
    <w:p w:rsidR="00E97A17" w:rsidRPr="003273A5" w:rsidRDefault="00E97A17" w:rsidP="00E97A17">
      <w:pPr>
        <w:spacing w:after="0" w:line="276" w:lineRule="auto"/>
        <w:rPr>
          <w:rFonts w:ascii="Georgia" w:eastAsia="Calibri" w:hAnsi="Georgia" w:cs="Times New Roman"/>
        </w:rPr>
      </w:pPr>
      <w:r w:rsidRPr="003273A5">
        <w:rPr>
          <w:rFonts w:ascii="Georgia" w:eastAsia="Calibri" w:hAnsi="Georgia" w:cs="Times New Roman"/>
        </w:rPr>
        <w:t xml:space="preserve">                                                                                    АНГЕЛИНА АНГЕЛОВА</w:t>
      </w:r>
    </w:p>
    <w:p w:rsidR="00E97A17" w:rsidRPr="003273A5" w:rsidRDefault="00E97A17" w:rsidP="00E97A17">
      <w:pPr>
        <w:spacing w:after="0" w:line="276" w:lineRule="auto"/>
        <w:rPr>
          <w:rFonts w:ascii="Georgia" w:eastAsia="Calibri" w:hAnsi="Georgia" w:cs="Times New Roman"/>
        </w:rPr>
      </w:pPr>
      <w:r w:rsidRPr="003273A5">
        <w:rPr>
          <w:rFonts w:ascii="Georgia" w:eastAsia="Calibri" w:hAnsi="Georgia" w:cs="Times New Roman"/>
        </w:rPr>
        <w:t xml:space="preserve">                                                                                    Директор на ОУ” ХРИСТО БОТЕВ ” –</w:t>
      </w:r>
    </w:p>
    <w:p w:rsidR="00E97A17" w:rsidRPr="003273A5" w:rsidRDefault="00E97A17" w:rsidP="00E97A17">
      <w:pPr>
        <w:spacing w:after="0" w:line="276" w:lineRule="auto"/>
        <w:rPr>
          <w:rFonts w:ascii="Georgia" w:eastAsia="Calibri" w:hAnsi="Georgia" w:cs="Times New Roman"/>
        </w:rPr>
      </w:pPr>
      <w:r w:rsidRPr="003273A5">
        <w:rPr>
          <w:rFonts w:ascii="Georgia" w:eastAsia="Calibri" w:hAnsi="Georgia" w:cs="Times New Roman"/>
        </w:rPr>
        <w:t xml:space="preserve">                                                                                    С.Долно Ботево,общ.Стамболово</w:t>
      </w: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Училищна програма</w:t>
      </w: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за намаляване броя на отсъствията, за намаляване броя на учениците,</w:t>
      </w: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преждевременно напуснали училище и за реинтегриране на</w:t>
      </w:r>
    </w:p>
    <w:p w:rsidR="00E97A17" w:rsidRPr="003273A5" w:rsidRDefault="00E97A17" w:rsidP="00E97A17">
      <w:pPr>
        <w:spacing w:after="0" w:line="276" w:lineRule="auto"/>
        <w:jc w:val="center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отпадналите от образователната система</w:t>
      </w:r>
    </w:p>
    <w:p w:rsidR="00E97A17" w:rsidRPr="003273A5" w:rsidRDefault="00E97A17" w:rsidP="00E97A17">
      <w:pPr>
        <w:spacing w:after="200" w:line="276" w:lineRule="auto"/>
        <w:rPr>
          <w:rFonts w:ascii="Georgia" w:eastAsia="Calibri" w:hAnsi="Georgia" w:cs="Calibri"/>
          <w:b/>
          <w:i/>
        </w:rPr>
      </w:pPr>
    </w:p>
    <w:p w:rsidR="00E97A17" w:rsidRPr="003273A5" w:rsidRDefault="00E97A17" w:rsidP="00E97A17">
      <w:pPr>
        <w:spacing w:after="200" w:line="276" w:lineRule="auto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училищната програма  е приета</w:t>
      </w:r>
      <w:r w:rsidR="003273A5" w:rsidRPr="003273A5">
        <w:rPr>
          <w:rFonts w:ascii="Georgia" w:eastAsia="Calibri" w:hAnsi="Georgia" w:cs="Calibri"/>
        </w:rPr>
        <w:t xml:space="preserve"> с решение на ПС с протокол № .....</w:t>
      </w:r>
      <w:r w:rsidR="001232D1">
        <w:rPr>
          <w:rFonts w:ascii="Georgia" w:eastAsia="Calibri" w:hAnsi="Georgia" w:cs="Calibri"/>
        </w:rPr>
        <w:t>..</w:t>
      </w:r>
      <w:bookmarkStart w:id="0" w:name="_GoBack"/>
      <w:bookmarkEnd w:id="0"/>
      <w:r w:rsidR="003273A5" w:rsidRPr="003273A5">
        <w:rPr>
          <w:rFonts w:ascii="Georgia" w:eastAsia="Calibri" w:hAnsi="Georgia" w:cs="Calibri"/>
        </w:rPr>
        <w:t xml:space="preserve"> от 09.09.2020</w:t>
      </w:r>
      <w:r w:rsidRPr="003273A5">
        <w:rPr>
          <w:rFonts w:ascii="Georgia" w:eastAsia="Calibri" w:hAnsi="Georgia" w:cs="Calibri"/>
        </w:rPr>
        <w:t xml:space="preserve"> </w:t>
      </w:r>
      <w:r w:rsidR="001232D1">
        <w:rPr>
          <w:rFonts w:ascii="Georgia" w:eastAsia="Calibri" w:hAnsi="Georgia" w:cs="Calibri"/>
        </w:rPr>
        <w:t>г.и утвърдена със Заповед № 08</w:t>
      </w:r>
      <w:r w:rsidR="003273A5" w:rsidRPr="003273A5">
        <w:rPr>
          <w:rFonts w:ascii="Georgia" w:eastAsia="Calibri" w:hAnsi="Georgia" w:cs="Calibri"/>
        </w:rPr>
        <w:t xml:space="preserve">  /  15.</w:t>
      </w:r>
      <w:r w:rsidRPr="003273A5">
        <w:rPr>
          <w:rFonts w:ascii="Georgia" w:eastAsia="Calibri" w:hAnsi="Georgia" w:cs="Calibri"/>
        </w:rPr>
        <w:t>0</w:t>
      </w:r>
      <w:r w:rsidR="003273A5" w:rsidRPr="003273A5">
        <w:rPr>
          <w:rFonts w:ascii="Georgia" w:eastAsia="Calibri" w:hAnsi="Georgia" w:cs="Calibri"/>
        </w:rPr>
        <w:t>9.2020</w:t>
      </w:r>
      <w:r w:rsidRPr="003273A5">
        <w:rPr>
          <w:rFonts w:ascii="Georgia" w:eastAsia="Calibri" w:hAnsi="Georgia" w:cs="Calibri"/>
        </w:rPr>
        <w:t xml:space="preserve"> година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        Програмата за намаляване броя на безпричинните отсъствия, преждевременното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напускане  и  отпадане  от  училище  на  </w:t>
      </w:r>
      <w:r w:rsidRPr="003273A5">
        <w:rPr>
          <w:rFonts w:ascii="Georgia" w:eastAsia="Calibri" w:hAnsi="Georgia" w:cs="Calibri"/>
          <w:b/>
        </w:rPr>
        <w:t xml:space="preserve">ОУ  </w:t>
      </w:r>
      <w:r w:rsidRPr="003273A5">
        <w:rPr>
          <w:rFonts w:ascii="Georgia" w:eastAsia="Calibri" w:hAnsi="Georgia" w:cs="Times New Roman"/>
          <w:b/>
        </w:rPr>
        <w:t xml:space="preserve">” ХРИСТО БОТЕВ </w:t>
      </w:r>
      <w:r w:rsidRPr="003273A5">
        <w:rPr>
          <w:rFonts w:ascii="Georgia" w:eastAsia="Calibri" w:hAnsi="Georgia" w:cs="Calibri"/>
          <w:b/>
        </w:rPr>
        <w:t>"   -С.Долно Ботево</w:t>
      </w:r>
      <w:r w:rsidRPr="003273A5">
        <w:rPr>
          <w:rFonts w:ascii="Georgia" w:eastAsia="Calibri" w:hAnsi="Georgia" w:cs="Calibri"/>
        </w:rPr>
        <w:t xml:space="preserve">   е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разработена  в  съответствие  с  рамкови  европейски  и  национални  документи  и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определените приоритети за развитие в сферата на средното образование.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</w:rPr>
        <w:t xml:space="preserve">         Програмата конкретизира  ключовите  мерки  в  политиките  за  превенция,  интервенция  и компенсиране  на  отпадането  и  преждевременното  напускане  на  училище  на </w:t>
      </w:r>
      <w:r w:rsidRPr="003273A5">
        <w:rPr>
          <w:rFonts w:ascii="Georgia" w:eastAsia="Calibri" w:hAnsi="Georgia" w:cs="Calibri"/>
          <w:b/>
        </w:rPr>
        <w:t xml:space="preserve">Стратегията  за  намаляване  дела  на  преждевременно  напусналите  образователната система (2013–2020), приета от Министерския съвет с Протокол № 44 от 30.10.2013 г.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 С  дейностите  си  програмата  е  ориентирана  към  реализиране  на  политики  и  мерки  за постигане  на  стратегическата  цел  и  оперативните  цели  на  Стратегията.  Програмата  е разработена на основата на проект на Министерството на образованието и науката на двугодишен План за изпълнение на Стратегията за намаляване дела на преждевременно напусналите образователната система.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Програмата представя: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</w:t>
      </w:r>
      <w:r w:rsidRPr="003273A5">
        <w:rPr>
          <w:rFonts w:ascii="Georgia" w:eastAsia="Calibri" w:hAnsi="Georgia" w:cs="Calibri"/>
          <w:b/>
        </w:rPr>
        <w:t>анализ  на  състоянието  в  училището</w:t>
      </w:r>
      <w:r w:rsidRPr="003273A5">
        <w:rPr>
          <w:rFonts w:ascii="Georgia" w:eastAsia="Calibri" w:hAnsi="Georgia" w:cs="Calibri"/>
        </w:rPr>
        <w:t xml:space="preserve">   - определяне  на  рисковите  групи  ученици, </w:t>
      </w:r>
    </w:p>
    <w:p w:rsidR="00E97A17" w:rsidRPr="003273A5" w:rsidRDefault="00E97A17" w:rsidP="00E97A17">
      <w:pPr>
        <w:spacing w:after="0" w:line="240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застрашени от отпадане в ОУ Христо Ботев " и прилагане на мерки, свързани с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превенцията, работещи по отношение на справянето с риска от отпадане от училище;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</w:t>
      </w:r>
      <w:r w:rsidRPr="003273A5">
        <w:rPr>
          <w:rFonts w:ascii="Georgia" w:eastAsia="Calibri" w:hAnsi="Georgia" w:cs="Calibri"/>
          <w:b/>
        </w:rPr>
        <w:t>дефиниране  на  дейности,  насочени  към  идентифицираните  рискови  групи  от</w:t>
      </w:r>
      <w:r w:rsidRPr="003273A5">
        <w:rPr>
          <w:rFonts w:ascii="Georgia" w:eastAsia="Calibri" w:hAnsi="Georgia" w:cs="Calibri"/>
        </w:rPr>
        <w:t xml:space="preserve"> ученици, предлагащи промяна в нагласите с цел повишаване мотивацията на учениците за  учене,  чрез  предлагане  на  качествено  образование  - използване  на  интерактивни методи  на  преподаване,  повишаване  квалификацията  на  учителите,  превръщане  на училището  в  желана  територия  - подобряване  на  МТБ,  включване  на  учениците  в извънкласни форми, проекти и целодневна организация на учебния процес, приоритети, дефинирани в Стратегията за развитие на училището, Плана за дейността на училището и Плана за квалификация на педагогическите кадри.</w:t>
      </w:r>
    </w:p>
    <w:p w:rsidR="00E97A17" w:rsidRPr="003273A5" w:rsidRDefault="00E97A17" w:rsidP="00E97A17">
      <w:pPr>
        <w:spacing w:after="0" w:line="276" w:lineRule="auto"/>
        <w:jc w:val="both"/>
        <w:rPr>
          <w:rFonts w:ascii="Book Antiqua" w:eastAsia="Calibri" w:hAnsi="Book Antiqua" w:cs="Calibri"/>
          <w:b/>
        </w:rPr>
      </w:pPr>
      <w:r w:rsidRPr="003273A5">
        <w:rPr>
          <w:rFonts w:ascii="Book Antiqua" w:eastAsia="Calibri" w:hAnsi="Book Antiqua" w:cs="Calibri"/>
        </w:rPr>
        <w:sym w:font="Book Antiqua" w:char="F0B7"/>
      </w:r>
      <w:r w:rsidRPr="003273A5">
        <w:rPr>
          <w:rFonts w:ascii="Book Antiqua" w:eastAsia="Calibri" w:hAnsi="Book Antiqua" w:cs="Calibri"/>
        </w:rPr>
        <w:t xml:space="preserve">  </w:t>
      </w:r>
      <w:r w:rsidRPr="003273A5">
        <w:rPr>
          <w:rFonts w:ascii="Book Antiqua" w:eastAsia="Calibri" w:hAnsi="Book Antiqua" w:cs="Calibri"/>
          <w:b/>
        </w:rPr>
        <w:t xml:space="preserve">дейности  за  взаимодействие  между  родители,  ученици  и  педагогически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  <w:r w:rsidRPr="003273A5">
        <w:rPr>
          <w:rFonts w:ascii="Book Antiqua" w:eastAsia="Calibri" w:hAnsi="Book Antiqua" w:cs="Calibri"/>
          <w:b/>
        </w:rPr>
        <w:t>персонал</w:t>
      </w:r>
      <w:r w:rsidRPr="003273A5">
        <w:rPr>
          <w:rFonts w:ascii="Book Antiqua" w:eastAsia="Calibri" w:hAnsi="Book Antiqua" w:cs="Calibri"/>
        </w:rPr>
        <w:t>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lastRenderedPageBreak/>
        <w:sym w:font="Book Antiqua" w:char="F0B7"/>
      </w:r>
      <w:r w:rsidRPr="003273A5">
        <w:rPr>
          <w:rFonts w:ascii="Georgia" w:eastAsia="Calibri" w:hAnsi="Georgia" w:cs="Calibri"/>
          <w:b/>
        </w:rPr>
        <w:t xml:space="preserve">обмен на добри и работещи практики между заинтересованите страни;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  <w:b/>
        </w:rPr>
        <w:t>усъвършенстване на системата за събиране на актуална информация за движението на учениците</w:t>
      </w:r>
      <w:r w:rsidRPr="003273A5">
        <w:rPr>
          <w:rFonts w:ascii="Georgia" w:eastAsia="Calibri" w:hAnsi="Georgia" w:cs="Calibri"/>
        </w:rPr>
        <w:t xml:space="preserve">.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  <w:u w:val="single"/>
        </w:rPr>
      </w:pPr>
      <w:r w:rsidRPr="003273A5">
        <w:rPr>
          <w:rFonts w:ascii="Georgia" w:eastAsia="Calibri" w:hAnsi="Georgia" w:cs="Calibri"/>
          <w:b/>
          <w:u w:val="single"/>
        </w:rPr>
        <w:t>Анализ  на  основните  причини  за  отсъствията  на  учениците  и преждевременното им напускане на училището: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Отсъствията на учениците от час и отпадането им от системата на образованието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е във фокуса  и визията  на  училището. В политиките и  мерките за предотвратяване на преждевременно напусналите училище и за повторна интеграция съществуват четири общи проблема. чието преодоляване определя стратегическия успех: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Това са: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1.  Признаване на проблема и решимост на първо място той да се смекчи и, ако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е  възможно  да  се  предотврати,  а  след  това  преждевременно  напусналите  да  бъдат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повторно интегрирани в образованието.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2.  Приоритетно  стратегическо  планиране  и  провеждане  на  политики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ориентирани  към  предоставяне  на  услуги  и  осигуряване  на  подходяща  и  ефективна подкрепа за преждевременно напусналите училище и за онези, които работят с тях.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3.  Проява  на  творчество,  новаторство,  гъвкавост  и  желание  за  промяна  от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страна  на  хората,  педагогическите  специалисти  и  учениците  при  решаване  на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индивидуалните  проблеми,  пред  които  са  изправени  преждевременно  напускащите училище и тези в риск.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4.  Проява  на  мотивирано  и  активно отношение  към  образованието  от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педагогическите  специалисти  и  учениците  при  формиране  на  знания,  умения  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отношения в българското училище.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Като основни причини за отсъствиятаи отпадане от училище на българските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ученици се открояват: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1.Социално-икономически причини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2.Образователни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3.Етно-културни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Една от основните причини за  отсъстване от училище е липса на мотивация за учене , средства за осигуряване на прехрана, дрехи , обувки;</w:t>
      </w:r>
    </w:p>
    <w:p w:rsid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</w:rPr>
        <w:t xml:space="preserve"> </w:t>
      </w:r>
    </w:p>
    <w:p w:rsidR="00E97A17" w:rsidRP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>
        <w:rPr>
          <w:rFonts w:ascii="Georgia" w:eastAsia="Calibri" w:hAnsi="Georgia" w:cs="Calibri"/>
          <w:b/>
        </w:rPr>
        <w:t xml:space="preserve">      </w:t>
      </w:r>
      <w:r w:rsidR="00E97A17" w:rsidRPr="003273A5">
        <w:rPr>
          <w:rFonts w:ascii="Georgia" w:eastAsia="Calibri" w:hAnsi="Georgia" w:cs="Calibri"/>
          <w:b/>
        </w:rPr>
        <w:t>Социално-икономически причини  са един от основните фактори за преждевременно напускане от училище;</w:t>
      </w:r>
    </w:p>
    <w:p w:rsidR="00E97A17" w:rsidRP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>
        <w:rPr>
          <w:rFonts w:ascii="Georgia" w:eastAsia="Calibri" w:hAnsi="Georgia" w:cs="Calibri"/>
          <w:b/>
        </w:rPr>
        <w:t xml:space="preserve">       </w:t>
      </w:r>
      <w:r w:rsidR="00E97A17" w:rsidRPr="003273A5">
        <w:rPr>
          <w:rFonts w:ascii="Georgia" w:eastAsia="Calibri" w:hAnsi="Georgia" w:cs="Calibri"/>
          <w:b/>
        </w:rPr>
        <w:t xml:space="preserve">Бедността на семейството е </w:t>
      </w:r>
      <w:r w:rsidR="00E97A17" w:rsidRPr="003273A5">
        <w:rPr>
          <w:rFonts w:ascii="Georgia" w:eastAsia="Calibri" w:hAnsi="Georgia" w:cs="Calibri"/>
        </w:rPr>
        <w:t>съществена причина за безпричинни отсъствия и за отпадане на ученици. От друга страна детето,което не посещава училище ,е ценно като трудов ресурс и често подпомага формирането на семейния бюджет или участва в домакинската работа – среща се основно при ромите;</w:t>
      </w:r>
    </w:p>
    <w:p w:rsidR="00E97A17" w:rsidRP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>
        <w:rPr>
          <w:rFonts w:ascii="Georgia" w:eastAsia="Calibri" w:hAnsi="Georgia" w:cs="Calibri"/>
          <w:b/>
        </w:rPr>
        <w:t xml:space="preserve">     </w:t>
      </w:r>
      <w:r w:rsidR="00E97A17" w:rsidRPr="003273A5">
        <w:rPr>
          <w:rFonts w:ascii="Georgia" w:eastAsia="Calibri" w:hAnsi="Georgia" w:cs="Calibri"/>
          <w:b/>
        </w:rPr>
        <w:t xml:space="preserve">Миграцията на родителите: - </w:t>
      </w:r>
      <w:r w:rsidR="00E97A17" w:rsidRPr="003273A5">
        <w:rPr>
          <w:rFonts w:ascii="Georgia" w:eastAsia="Calibri" w:hAnsi="Georgia" w:cs="Calibri"/>
        </w:rPr>
        <w:t>през последните години този пробле</w:t>
      </w:r>
      <w:r>
        <w:rPr>
          <w:rFonts w:ascii="Georgia" w:eastAsia="Calibri" w:hAnsi="Georgia" w:cs="Calibri"/>
        </w:rPr>
        <w:t xml:space="preserve">м е все повече задълбочаващ се. </w:t>
      </w:r>
      <w:r w:rsidR="00E97A17" w:rsidRPr="003273A5">
        <w:rPr>
          <w:rFonts w:ascii="Georgia" w:eastAsia="Calibri" w:hAnsi="Georgia" w:cs="Calibri"/>
        </w:rPr>
        <w:t>Родителите,търсейки</w:t>
      </w:r>
      <w:r>
        <w:rPr>
          <w:rFonts w:ascii="Georgia" w:eastAsia="Calibri" w:hAnsi="Georgia" w:cs="Calibri"/>
        </w:rPr>
        <w:t xml:space="preserve">  </w:t>
      </w:r>
      <w:r w:rsidR="00E97A17" w:rsidRPr="003273A5">
        <w:rPr>
          <w:rFonts w:ascii="Georgia" w:eastAsia="Calibri" w:hAnsi="Georgia" w:cs="Calibri"/>
        </w:rPr>
        <w:t>работа се местят в различни населени места, както и често напускат страната.Децата им спират да посещават училище или пропускат значителна част от учебното съдържание.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Образователни причини: свързани са както с училищната среда,така и с организацията на образователния процес;</w:t>
      </w:r>
    </w:p>
    <w:p w:rsidR="00E97A17" w:rsidRPr="003273A5" w:rsidRDefault="00E97A17" w:rsidP="00E97A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Наличие на съществени затруднения при усвояването на учебния материал, поради слабия речников запас и неразбиране на написаното;</w:t>
      </w:r>
    </w:p>
    <w:p w:rsidR="00E97A17" w:rsidRPr="003273A5" w:rsidRDefault="00E97A17" w:rsidP="00E97A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Липса на предучилищна  подготовка </w:t>
      </w:r>
    </w:p>
    <w:p w:rsidR="00E97A17" w:rsidRPr="003273A5" w:rsidRDefault="00E97A17" w:rsidP="00E97A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Качеството и сложността на учебното съдържание;</w:t>
      </w:r>
    </w:p>
    <w:p w:rsidR="00E97A17" w:rsidRP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>
        <w:rPr>
          <w:rFonts w:ascii="Georgia" w:eastAsia="Calibri" w:hAnsi="Georgia" w:cs="Calibri"/>
          <w:b/>
        </w:rPr>
        <w:lastRenderedPageBreak/>
        <w:t xml:space="preserve">    </w:t>
      </w:r>
      <w:r w:rsidR="00E97A17" w:rsidRPr="003273A5">
        <w:rPr>
          <w:rFonts w:ascii="Georgia" w:eastAsia="Calibri" w:hAnsi="Georgia" w:cs="Calibri"/>
          <w:b/>
        </w:rPr>
        <w:t xml:space="preserve">Етно-културната среда на детето </w:t>
      </w:r>
      <w:r w:rsidR="00E97A17" w:rsidRPr="003273A5">
        <w:rPr>
          <w:rFonts w:ascii="Georgia" w:eastAsia="Calibri" w:hAnsi="Georgia" w:cs="Calibri"/>
        </w:rPr>
        <w:t>оказва съществено влияние.</w:t>
      </w:r>
      <w:r>
        <w:rPr>
          <w:rFonts w:ascii="Georgia" w:eastAsia="Calibri" w:hAnsi="Georgia" w:cs="Calibri"/>
        </w:rPr>
        <w:t xml:space="preserve"> </w:t>
      </w:r>
      <w:r w:rsidR="00E97A17" w:rsidRPr="003273A5">
        <w:rPr>
          <w:rFonts w:ascii="Georgia" w:eastAsia="Calibri" w:hAnsi="Georgia" w:cs="Calibri"/>
        </w:rPr>
        <w:t>Различните етнически</w:t>
      </w:r>
      <w:r>
        <w:rPr>
          <w:rFonts w:ascii="Georgia" w:eastAsia="Calibri" w:hAnsi="Georgia" w:cs="Calibri"/>
        </w:rPr>
        <w:t xml:space="preserve"> </w:t>
      </w:r>
      <w:r w:rsidR="00E97A17" w:rsidRPr="003273A5">
        <w:rPr>
          <w:rFonts w:ascii="Georgia" w:eastAsia="Calibri" w:hAnsi="Georgia" w:cs="Calibri"/>
        </w:rPr>
        <w:t>групи имат своите особености и традиции, които също трябва да бъдат отчетени , най-вече приучениците от ромски произход;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  <w:b/>
        </w:rPr>
        <w:t>-</w:t>
      </w:r>
      <w:r w:rsidRPr="003273A5">
        <w:rPr>
          <w:rFonts w:ascii="Georgia" w:eastAsia="Calibri" w:hAnsi="Georgia" w:cs="Calibri"/>
        </w:rPr>
        <w:t>по – ранно встъпване в брак;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-страх на родителите да пускат по-големите момичета  поради</w:t>
      </w:r>
      <w:r w:rsidR="003273A5">
        <w:rPr>
          <w:rFonts w:ascii="Georgia" w:eastAsia="Calibri" w:hAnsi="Georgia" w:cs="Calibri"/>
        </w:rPr>
        <w:t xml:space="preserve"> опасността от кражба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- по – ниска ценност на образованието;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 </w:t>
      </w:r>
      <w:r w:rsidR="003273A5">
        <w:rPr>
          <w:rFonts w:ascii="Georgia" w:eastAsia="Calibri" w:hAnsi="Georgia" w:cs="Calibri"/>
        </w:rPr>
        <w:t xml:space="preserve">    </w:t>
      </w:r>
      <w:r w:rsidRPr="003273A5">
        <w:rPr>
          <w:rFonts w:ascii="Georgia" w:eastAsia="Calibri" w:hAnsi="Georgia" w:cs="Calibri"/>
        </w:rPr>
        <w:t xml:space="preserve">При  семейства  в  риск  е  занижен  контролът  от  страна  на  родителите,  което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поставя в риск от отпадане и самите ученици.</w:t>
      </w:r>
    </w:p>
    <w:p w:rsidR="003273A5" w:rsidRDefault="003273A5" w:rsidP="00E97A17">
      <w:pPr>
        <w:spacing w:after="0" w:line="276" w:lineRule="auto"/>
        <w:jc w:val="both"/>
        <w:rPr>
          <w:rFonts w:ascii="Georgia" w:eastAsia="Calibri" w:hAnsi="Georgia" w:cs="Calibri"/>
          <w:b/>
          <w:u w:val="single"/>
        </w:rPr>
      </w:pP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  <w:u w:val="single"/>
        </w:rPr>
      </w:pPr>
      <w:r w:rsidRPr="003273A5">
        <w:rPr>
          <w:rFonts w:ascii="Georgia" w:eastAsia="Calibri" w:hAnsi="Georgia" w:cs="Calibri"/>
          <w:b/>
          <w:u w:val="single"/>
        </w:rPr>
        <w:t xml:space="preserve">Мерки и дейности за намаляване на отсъствията на учениците: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Съвместни дейности с родителите за преодоляване на проблема с отсъствията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на учениците и непосещаването на училище;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Своевременно  информиране  на  родителите  за  отсъствията  и  успеха  на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учениците;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 Тематични  срещи  с  родители  по  проблемите  на  отговорността  за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възпитанието и образованието на децата и общите задължения на родителите;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Повишаване  участието  и  ангажираността  на  родителите  в  училищни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мероприятия;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Посещения  на  класните  ръководителии  възпитателите  по  домовете  на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учениците,  които  отсъстват  от  училище  повече  от  5  последователни  дни  без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причина;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Включване на учениците в занимания по интереси;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Осигурен достъп  до компютърните кабинети и наличната библиотека;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Социализиране на децата и учениците, за които българският език не е майчин;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Картотекиране  на  ученици  в  риск  с  превенция  за  задържането  им  в  училище,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полагане на допълнителни грижи от ресурсен  учител.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Индивидуална  работа  от  страна  на  учители  и  класни  ръководители  със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застрашените от отпадане ученици.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Провеждане на здравно и гражданско образование в часа на ктаса, изнасяне на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беседи от класните ръководители и МКБППМН -за стрес, трафик на хора и др.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Провсждане  на  ежеседмични  активни  консултации  със  семействата  или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настойниците на учениците;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Засилен  контрол  относно  изпращане  на  уведомителни  писма  до  дирекция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</w:rPr>
        <w:t xml:space="preserve">,.Социално  подпомагане"  за  учениците,  допуснали  повече  </w:t>
      </w:r>
      <w:r w:rsidRPr="003273A5">
        <w:rPr>
          <w:rFonts w:ascii="Georgia" w:eastAsia="Calibri" w:hAnsi="Georgia" w:cs="Calibri"/>
          <w:b/>
        </w:rPr>
        <w:t xml:space="preserve">от  пет  неизвинени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отсъствия в рамките на един месец;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Разработване  и  прилагане  на  мерки  за  подкрепа  на  учениците  в  риск  с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участието  на  родителски  общности,  на  представители  на  местната  власт  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гражданския сектор.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Разработване  на  механизъм  за  реинтеграция  на  отпадналите  от  училището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ученици.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Разработване  на  механизъм  за  контрол  на  редовното  и  точно  отразяване  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нанасяне на отсъствията на учениците в училищната документация.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Актуализиране на  механизъм  за  борба  с  училищният  тормоз  и  регистър  на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случаите на  училищен тормоз.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Дейности за намаляване на отсъствията на учениците: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Закупуване на учебни помагала, пособия и учебници за учениците,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Изграждане на училищни клубове в зависимост от интересите на учениците;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lastRenderedPageBreak/>
        <w:sym w:font="Book Antiqua" w:char="F0B7"/>
      </w:r>
      <w:r w:rsidRPr="003273A5">
        <w:rPr>
          <w:rFonts w:ascii="Georgia" w:eastAsia="Calibri" w:hAnsi="Georgia" w:cs="Calibri"/>
        </w:rPr>
        <w:t xml:space="preserve">  Включване на повече  ученици в  ЦОП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 xml:space="preserve">Мерки  за  подкрепа  на  учениците  в  риск  с  участието  на  родителски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  <w:b/>
        </w:rPr>
      </w:pPr>
      <w:r w:rsidRPr="003273A5">
        <w:rPr>
          <w:rFonts w:ascii="Georgia" w:eastAsia="Calibri" w:hAnsi="Georgia" w:cs="Calibri"/>
          <w:b/>
        </w:rPr>
        <w:t>общности: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Привличане на родителите и ангажирането им с училищния живот; ангажиране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на  родителите  в  решаването  на  проблеми,  свързани  с  деца,  застрашени  от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отпадане;  създаване  на  активна  връзка  между   училището  и  родителската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общност. 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Родителите реагират положително когато на тях са дадени съответните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възможности да участват в училищния живот. 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sym w:font="Book Antiqua" w:char="F0B7"/>
      </w:r>
      <w:r w:rsidRPr="003273A5">
        <w:rPr>
          <w:rFonts w:ascii="Georgia" w:eastAsia="Calibri" w:hAnsi="Georgia" w:cs="Calibri"/>
        </w:rPr>
        <w:t xml:space="preserve">  Подпомагане дейността научителите  при работа с деца със СОП;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Подпомагане работа по проекти, търсене на партньорства ; </w:t>
      </w:r>
    </w:p>
    <w:p w:rsidR="003273A5" w:rsidRDefault="003273A5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</w:p>
    <w:p w:rsidR="003273A5" w:rsidRDefault="003273A5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</w:p>
    <w:p w:rsidR="003273A5" w:rsidRPr="00E97A17" w:rsidRDefault="003273A5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ЗАПОЗНАТИ:</w:t>
      </w:r>
    </w:p>
    <w:p w:rsidR="00E97A17" w:rsidRDefault="00E97A17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</w:p>
    <w:p w:rsidR="003273A5" w:rsidRDefault="003273A5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</w:p>
    <w:p w:rsidR="003273A5" w:rsidRPr="00E97A17" w:rsidRDefault="003273A5" w:rsidP="00E97A17">
      <w:pPr>
        <w:spacing w:after="0" w:line="276" w:lineRule="auto"/>
        <w:jc w:val="both"/>
        <w:rPr>
          <w:rFonts w:ascii="Book Antiqua" w:eastAsia="Calibri" w:hAnsi="Book Antiqua" w:cs="Calibri"/>
        </w:rPr>
      </w:pP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>ДИРЕКТОР: .....................................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  <w:r w:rsidRPr="003273A5">
        <w:rPr>
          <w:rFonts w:ascii="Georgia" w:eastAsia="Calibri" w:hAnsi="Georgia" w:cs="Calibri"/>
        </w:rPr>
        <w:t xml:space="preserve"> / АНГ.АНГЕЛОВА /</w:t>
      </w: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</w:p>
    <w:p w:rsidR="00E97A17" w:rsidRPr="003273A5" w:rsidRDefault="00E97A17" w:rsidP="00E97A17">
      <w:pPr>
        <w:spacing w:after="0" w:line="276" w:lineRule="auto"/>
        <w:jc w:val="both"/>
        <w:rPr>
          <w:rFonts w:ascii="Georgia" w:eastAsia="Calibri" w:hAnsi="Georgia" w:cs="Calibri"/>
        </w:rPr>
      </w:pPr>
    </w:p>
    <w:p w:rsidR="00E97A17" w:rsidRPr="003273A5" w:rsidRDefault="00E97A17" w:rsidP="00E97A17">
      <w:pPr>
        <w:spacing w:after="200" w:line="276" w:lineRule="auto"/>
        <w:jc w:val="both"/>
        <w:rPr>
          <w:rFonts w:ascii="Georgia" w:eastAsia="Calibri" w:hAnsi="Georgia" w:cs="Times New Roman"/>
        </w:rPr>
      </w:pPr>
    </w:p>
    <w:p w:rsidR="00F2214C" w:rsidRDefault="00F2214C" w:rsidP="00E97A17">
      <w:pPr>
        <w:jc w:val="both"/>
      </w:pPr>
    </w:p>
    <w:sectPr w:rsidR="00F2214C" w:rsidSect="0078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0348"/>
    <w:multiLevelType w:val="hybridMultilevel"/>
    <w:tmpl w:val="C7C8D012"/>
    <w:lvl w:ilvl="0" w:tplc="9C5296F6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CA"/>
    <w:rsid w:val="001232D1"/>
    <w:rsid w:val="002924F6"/>
    <w:rsid w:val="003273A5"/>
    <w:rsid w:val="00E97A17"/>
    <w:rsid w:val="00F2214C"/>
    <w:rsid w:val="00F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BDFB-D8D3-4739-825A-5D42909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2019-11-05T12:53:00Z</dcterms:created>
  <dcterms:modified xsi:type="dcterms:W3CDTF">2020-10-05T08:03:00Z</dcterms:modified>
</cp:coreProperties>
</file>